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3537.xml.htm"/>
      <w:bookmarkStart w:id="1" w:name="kswkform4_17849235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Irwin Dale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VULCAN INFRASTRUCTURE AND POWER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1159 PITTSFORD-VICTOR ROAD, SUITE 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Vulcan Infrastructure &amp; 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21,154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202,476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sold to cover the tax withholding obligations in connection with the vesting of certain restricted stock units and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Dale Irwin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363" TargetMode="External"/><Relationship Id="rId5" Type="http://schemas.openxmlformats.org/officeDocument/2006/relationships/hyperlink" Target="http://www.sec.gov/cgi-bin/browse-edgar?action=getcompany&amp;CIK=00018449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3295</Characters>
  <CharactersWithSpaces>3831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