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8987.xml.htm"/>
      <w:bookmarkStart w:id="1" w:name="kswkform4_17894189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Kovler Jordan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383,885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Class A Common Stock purchased directly from the Issuer by the Reporting Purchaser in connection with the PIPE transaction announced by the Issuer on July 20, 2026, which closed on September 10,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Kovler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292"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3331</Characters>
  <CharactersWithSpaces>3874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